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C35F" w14:textId="06214AB0" w:rsidR="002203B6" w:rsidRPr="002203B6" w:rsidRDefault="002203B6" w:rsidP="00220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hu-HU"/>
          <w14:ligatures w14:val="none"/>
        </w:rPr>
      </w:pPr>
      <w:r w:rsidRPr="002203B6">
        <w:rPr>
          <w:rFonts w:ascii="Times New Roman" w:eastAsia="Times New Roman" w:hAnsi="Times New Roman" w:cs="Times New Roman"/>
          <w:kern w:val="36"/>
          <w:sz w:val="40"/>
          <w:szCs w:val="40"/>
          <w:lang w:eastAsia="hu-HU"/>
          <w14:ligatures w14:val="none"/>
        </w:rPr>
        <w:t>Terepíjász Szak</w:t>
      </w:r>
      <w:r>
        <w:rPr>
          <w:rFonts w:ascii="Times New Roman" w:eastAsia="Times New Roman" w:hAnsi="Times New Roman" w:cs="Times New Roman"/>
          <w:kern w:val="36"/>
          <w:sz w:val="40"/>
          <w:szCs w:val="40"/>
          <w:lang w:eastAsia="hu-HU"/>
          <w14:ligatures w14:val="none"/>
        </w:rPr>
        <w:t xml:space="preserve">mai Bizottság </w:t>
      </w:r>
      <w:r w:rsidRPr="002203B6">
        <w:rPr>
          <w:rFonts w:ascii="Times New Roman" w:eastAsia="Times New Roman" w:hAnsi="Times New Roman" w:cs="Times New Roman"/>
          <w:kern w:val="36"/>
          <w:sz w:val="40"/>
          <w:szCs w:val="40"/>
          <w:lang w:eastAsia="hu-HU"/>
          <w14:ligatures w14:val="none"/>
        </w:rPr>
        <w:t xml:space="preserve"> – 2025. évi Beszámoló</w:t>
      </w:r>
    </w:p>
    <w:p w14:paraId="6008081E" w14:textId="11D11142" w:rsidR="002203B6" w:rsidRDefault="002203B6" w:rsidP="0022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2025-ös év a terepíjász szakág számára stabil, szakmailag eredményes és szervezetileg is fejlődő időszak volt. A hazai versenyrendszer kiegyensúlyozottan működött, a nemzetközi szereplések pedig tovább erősítették a magyar terepíjászat pozícióját Európában. A szakág célja továbbra is a versenyzői létszám növelése, a versenyminőség javítása és a nemzetközi eredményesség fenntartása.</w:t>
      </w:r>
    </w:p>
    <w:p w14:paraId="06427469" w14:textId="77777777" w:rsidR="002203B6" w:rsidRPr="00A47D22" w:rsidRDefault="002203B6" w:rsidP="002203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A47D22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2025. évi hazai terepíjász versenyek</w:t>
      </w:r>
    </w:p>
    <w:p w14:paraId="30B0445C" w14:textId="6100435C" w:rsidR="002203B6" w:rsidRDefault="002203B6" w:rsidP="00220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2025-ös évben a terepíjász GP-sorozat négy fordulóból állt, amelyet az Országos Bajnokság zárt.</w:t>
      </w:r>
    </w:p>
    <w:p w14:paraId="753B51F0" w14:textId="622CB918" w:rsidR="002203B6" w:rsidRPr="002203B6" w:rsidRDefault="002203B6" w:rsidP="003E6C71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GP1 – 2025. május </w:t>
      </w:r>
      <w:r w:rsidR="003E7D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03</w:t>
      </w: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3E7D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04</w:t>
      </w: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– Cseresznyéskert (Paksi Celőke IE)</w:t>
      </w:r>
    </w:p>
    <w:p w14:paraId="29211DC5" w14:textId="59C9964A" w:rsidR="002203B6" w:rsidRPr="002203B6" w:rsidRDefault="002203B6" w:rsidP="003E6C71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GP2 – 2025. június 2</w:t>
      </w:r>
      <w:r w:rsidR="003E7D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8</w:t>
      </w: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–2</w:t>
      </w:r>
      <w:r w:rsidR="003E7D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9</w:t>
      </w: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– </w:t>
      </w:r>
      <w:r w:rsidR="003E7D0A"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Kaposvár (Kapos IE)</w:t>
      </w:r>
    </w:p>
    <w:p w14:paraId="2DA8E9BF" w14:textId="77777777" w:rsidR="003E7D0A" w:rsidRPr="002203B6" w:rsidRDefault="002203B6" w:rsidP="003E7D0A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GP3 – 2025. július 1</w:t>
      </w:r>
      <w:r w:rsidR="003E7D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</w:t>
      </w: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–1</w:t>
      </w:r>
      <w:r w:rsidR="003E7D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</w:t>
      </w: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– </w:t>
      </w:r>
      <w:r w:rsidR="003E7D0A"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Somogyzsitfa–Szőcsénypuszta (Boronkai HIE)</w:t>
      </w:r>
    </w:p>
    <w:p w14:paraId="5B19484C" w14:textId="441C1469" w:rsidR="002203B6" w:rsidRPr="002203B6" w:rsidRDefault="002203B6" w:rsidP="003E6C71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CBEB6A7" w14:textId="58B51F78" w:rsidR="002203B6" w:rsidRPr="002203B6" w:rsidRDefault="002203B6" w:rsidP="003E6C71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OB + GP4 – 2025. augusztus </w:t>
      </w:r>
      <w:r w:rsidR="003E7D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02</w:t>
      </w: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3E7D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03</w:t>
      </w:r>
      <w:r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– </w:t>
      </w:r>
      <w:r w:rsidR="003E7D0A" w:rsidRPr="002203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Mozsgó (Vektor Íjász Klub SE)</w:t>
      </w:r>
    </w:p>
    <w:p w14:paraId="18DA49EE" w14:textId="77777777" w:rsidR="009F5B38" w:rsidRDefault="009F5B38" w:rsidP="009F5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9F5B38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Nemzetközi terepíjász események 2025-ben</w:t>
      </w:r>
    </w:p>
    <w:p w14:paraId="6E0F1941" w14:textId="77777777" w:rsidR="00BD4AB3" w:rsidRPr="00E8122A" w:rsidRDefault="00BD4AB3" w:rsidP="00BD4A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  <w:r w:rsidRPr="00E8122A"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  <w:t>Világjátékok 2025 – Chengdu, Kína (2025. augusztus 7–17.)</w:t>
      </w:r>
    </w:p>
    <w:p w14:paraId="321D050A" w14:textId="24AA326F" w:rsidR="00A47D22" w:rsidRDefault="00A47D22" w:rsidP="00A47D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t>A Világjátékokon való szereplés a magyar terepíjászat egyik legfontosabb 2025-ös nemzetközi eredménye.</w:t>
      </w:r>
    </w:p>
    <w:p w14:paraId="5448C122" w14:textId="5D34152B" w:rsidR="00BD4AB3" w:rsidRPr="00BD4AB3" w:rsidRDefault="00BD4AB3" w:rsidP="00A47D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D4A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2025-ös Világjátékokon az íjászat hivatalos sportágként szerepelt, és Magyarország terepíjász szakágát Molnár József Dodesz képviselte, aki barebow kategóriában szerzett kvótát a 2024-es kanadai világbajnokságon. Kísérője és szakmai támogatója Kakas István volt.</w:t>
      </w:r>
    </w:p>
    <w:p w14:paraId="0C189F0D" w14:textId="60582EE1" w:rsidR="00BD4AB3" w:rsidRDefault="00A47D22" w:rsidP="00A47D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1"/>
      </w:pPr>
      <w:r>
        <w:t>Molnár József Dodesz – Barebow férfi – 9. hely</w:t>
      </w:r>
    </w:p>
    <w:p w14:paraId="4BB7F13D" w14:textId="77777777" w:rsidR="00A47D22" w:rsidRPr="00E8122A" w:rsidRDefault="00A47D22" w:rsidP="00A47D22">
      <w:pPr>
        <w:spacing w:after="0" w:line="240" w:lineRule="auto"/>
        <w:outlineLvl w:val="1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  <w:r w:rsidRPr="00E8122A"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  <w:t>WA European Field Championships 2025</w:t>
      </w:r>
    </w:p>
    <w:p w14:paraId="6AAE7F3C" w14:textId="77777777" w:rsidR="00A47D22" w:rsidRPr="00E8122A" w:rsidRDefault="00A47D22" w:rsidP="00A47D22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  <w:r w:rsidRPr="00E8122A"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  <w:t>2025. szeptember 15–20., Lengyelország</w:t>
      </w:r>
    </w:p>
    <w:p w14:paraId="094FBF0B" w14:textId="5A90B201" w:rsidR="00A47D22" w:rsidRPr="00A47D22" w:rsidRDefault="00A47D22" w:rsidP="00A47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7D2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World Archery Terep Európa-bajnokság a WA terepíjászat legfontosabb európai eseménye. Magyarországot itt is Molnár József Dodesz és Kakas István képviselte barebow férfi kategóriába</w:t>
      </w:r>
    </w:p>
    <w:p w14:paraId="5360C2C4" w14:textId="77777777" w:rsidR="00A47D22" w:rsidRPr="00A47D22" w:rsidRDefault="00A47D22" w:rsidP="00A47D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7D2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Molnár József Dodesz – Barebow férfi – 19. hely</w:t>
      </w:r>
    </w:p>
    <w:p w14:paraId="4AF08E1E" w14:textId="5738218C" w:rsidR="004B22EB" w:rsidRPr="004B22EB" w:rsidRDefault="00A47D22" w:rsidP="004B22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7D2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Kakas István – Barebow férfi – 20. hely</w:t>
      </w:r>
    </w:p>
    <w:p w14:paraId="0610B4F0" w14:textId="77777777" w:rsidR="004B22EB" w:rsidRDefault="004B22EB" w:rsidP="00396281">
      <w:pPr>
        <w:pStyle w:val="NormlWeb"/>
        <w:rPr>
          <w:b/>
          <w:bCs/>
          <w:sz w:val="27"/>
          <w:szCs w:val="27"/>
        </w:rPr>
      </w:pPr>
    </w:p>
    <w:p w14:paraId="3B1563EB" w14:textId="1F6BCFD4" w:rsidR="00396281" w:rsidRDefault="009F5B38" w:rsidP="00660D1B">
      <w:pPr>
        <w:pStyle w:val="NormlWeb"/>
        <w:spacing w:after="0" w:afterAutospacing="0"/>
      </w:pPr>
      <w:r w:rsidRPr="0038794E">
        <w:rPr>
          <w:sz w:val="27"/>
          <w:szCs w:val="27"/>
        </w:rPr>
        <w:t xml:space="preserve"> </w:t>
      </w:r>
      <w:r w:rsidR="00396281" w:rsidRPr="0038794E">
        <w:t xml:space="preserve">A 2025-ös év a terepíjász szakág számára a </w:t>
      </w:r>
      <w:r w:rsidR="00396281" w:rsidRPr="0038794E">
        <w:rPr>
          <w:rStyle w:val="Kiemels2"/>
          <w:b w:val="0"/>
          <w:bCs w:val="0"/>
        </w:rPr>
        <w:t>stabil növekedés</w:t>
      </w:r>
      <w:r w:rsidR="00396281" w:rsidRPr="0038794E">
        <w:rPr>
          <w:b/>
          <w:bCs/>
        </w:rPr>
        <w:t xml:space="preserve">, </w:t>
      </w:r>
      <w:r w:rsidR="00396281" w:rsidRPr="0038794E">
        <w:t xml:space="preserve">a </w:t>
      </w:r>
      <w:r w:rsidR="00396281" w:rsidRPr="0038794E">
        <w:rPr>
          <w:rStyle w:val="Kiemels2"/>
        </w:rPr>
        <w:t>s</w:t>
      </w:r>
      <w:r w:rsidR="00396281" w:rsidRPr="0038794E">
        <w:rPr>
          <w:rStyle w:val="Kiemels2"/>
          <w:b w:val="0"/>
          <w:bCs w:val="0"/>
        </w:rPr>
        <w:t>zakmai fejlődés</w:t>
      </w:r>
      <w:r w:rsidR="00396281" w:rsidRPr="0038794E">
        <w:t xml:space="preserve"> és a </w:t>
      </w:r>
      <w:r w:rsidR="00396281" w:rsidRPr="0038794E">
        <w:rPr>
          <w:rStyle w:val="Kiemels2"/>
          <w:b w:val="0"/>
          <w:bCs w:val="0"/>
        </w:rPr>
        <w:t>nemzetközi szinten is értékelhető eredmények</w:t>
      </w:r>
      <w:r w:rsidR="00396281" w:rsidRPr="0038794E">
        <w:t xml:space="preserve"> időszaka volt. A versenyzői bázis tovább bővült, a hazai versenyeken résztvevők száma emelkedett, és külön öröm, hogy az</w:t>
      </w:r>
      <w:r w:rsidR="00396281">
        <w:t xml:space="preserve"> utánpótláskorú sportolók jelenléte is erősödött. A szakág fejlődése egyértelműen érzékelhető mind a részvételi adatokban, mind a versenyek szakmai színvonalában.</w:t>
      </w:r>
    </w:p>
    <w:p w14:paraId="3EA70CC8" w14:textId="77777777" w:rsidR="00396281" w:rsidRDefault="00396281" w:rsidP="00660D1B">
      <w:pPr>
        <w:pStyle w:val="NormlWeb"/>
        <w:spacing w:before="0" w:beforeAutospacing="0" w:after="0" w:afterAutospacing="0"/>
      </w:pPr>
      <w:r>
        <w:t xml:space="preserve">A WA rendszerű versenyek megszervezése a </w:t>
      </w:r>
      <w:r w:rsidRPr="00882B61">
        <w:rPr>
          <w:rStyle w:val="Kiemels2"/>
          <w:b w:val="0"/>
          <w:bCs w:val="0"/>
        </w:rPr>
        <w:t>MÍSZ iránymutatásai</w:t>
      </w:r>
      <w:r>
        <w:t xml:space="preserve"> szerint történt, kiemelt figyelemmel a </w:t>
      </w:r>
      <w:r w:rsidRPr="00882B61">
        <w:rPr>
          <w:rStyle w:val="Kiemels2"/>
          <w:b w:val="0"/>
          <w:bCs w:val="0"/>
        </w:rPr>
        <w:t>biztonságra</w:t>
      </w:r>
      <w:r w:rsidRPr="00882B61">
        <w:rPr>
          <w:b/>
          <w:bCs/>
        </w:rPr>
        <w:t xml:space="preserve"> </w:t>
      </w:r>
      <w:r w:rsidRPr="00882B61">
        <w:t>és az</w:t>
      </w:r>
      <w:r w:rsidRPr="00882B61">
        <w:rPr>
          <w:b/>
          <w:bCs/>
        </w:rPr>
        <w:t xml:space="preserve"> </w:t>
      </w:r>
      <w:r w:rsidRPr="00882B61">
        <w:rPr>
          <w:rStyle w:val="Kiemels2"/>
          <w:b w:val="0"/>
          <w:bCs w:val="0"/>
        </w:rPr>
        <w:t>aktuális WA szabályok alkalmazására</w:t>
      </w:r>
      <w:r>
        <w:t>. A szabályok betartása az edzéseken és a versenyeken egyaránt megvalósult, ami hozzájárult a rendezvények magas szakmai minőségéhez és a sportolók biztonságához.</w:t>
      </w:r>
    </w:p>
    <w:p w14:paraId="29A22967" w14:textId="77777777" w:rsidR="00396281" w:rsidRDefault="00396281" w:rsidP="003E6C71">
      <w:pPr>
        <w:pStyle w:val="NormlWeb"/>
        <w:spacing w:before="0" w:beforeAutospacing="0" w:after="0" w:afterAutospacing="0"/>
      </w:pPr>
      <w:r>
        <w:lastRenderedPageBreak/>
        <w:t xml:space="preserve">A 2025-ös szezonban a magyar terepíjászok </w:t>
      </w:r>
      <w:r w:rsidRPr="005E5628">
        <w:rPr>
          <w:rStyle w:val="Kiemels2"/>
          <w:b w:val="0"/>
          <w:bCs w:val="0"/>
        </w:rPr>
        <w:t>nemzetközi szinten is értékelhető eredményeket</w:t>
      </w:r>
      <w:r w:rsidRPr="005E5628">
        <w:rPr>
          <w:b/>
          <w:bCs/>
        </w:rPr>
        <w:t xml:space="preserve"> </w:t>
      </w:r>
      <w:r w:rsidRPr="005E5628">
        <w:t>értek el, amelyek tovább erősítik a szakág hazai és nemzetközi</w:t>
      </w:r>
      <w:r>
        <w:t xml:space="preserve"> megítélését. A sportolók felkészültsége, a szakmai háttér és a versenyrendezés minősége egyaránt hozzájárult ahhoz, hogy a szakág stabilan fejlődő pályán maradjon.</w:t>
      </w:r>
    </w:p>
    <w:p w14:paraId="5E1413E9" w14:textId="77777777" w:rsidR="00AA2379" w:rsidRDefault="00AA2379" w:rsidP="003E6C71">
      <w:pPr>
        <w:pStyle w:val="NormlWeb"/>
        <w:spacing w:before="0" w:beforeAutospacing="0" w:after="0" w:afterAutospacing="0"/>
      </w:pPr>
    </w:p>
    <w:p w14:paraId="4D1B189A" w14:textId="1F56C018" w:rsidR="00396281" w:rsidRDefault="00396281" w:rsidP="003E6C71">
      <w:pPr>
        <w:pStyle w:val="NormlWeb"/>
        <w:spacing w:before="0" w:beforeAutospacing="0" w:after="0" w:afterAutospacing="0"/>
      </w:pPr>
      <w:r>
        <w:t>A szakág ezúton is köszönetet mond mindazoknak az egyesületeknek, amelyek 2025-ben is aktívan részt vettek a terepíjász versenyek szervezésében, valamint a sportolóknak, akik egész évben kitartóan és fegyelmezetten képviselték a szakágat.</w:t>
      </w:r>
    </w:p>
    <w:p w14:paraId="341E9FEB" w14:textId="0216AB81" w:rsidR="002203B6" w:rsidRPr="002203B6" w:rsidRDefault="00396281" w:rsidP="003E6C71">
      <w:pPr>
        <w:pStyle w:val="NormlWeb"/>
      </w:pPr>
      <w:r>
        <w:t>A 2026-os év célja a pozitív fejlődési trend fenntartása, a versenyzői bázis további bővítése, az utánpótlás erősítése és a nemzetközi eredményesség fokozása. A szakág bízik abban, hogy a megkezdett szakmai munka továbbra is stabil alapot biztosít a következő évek fejlődéséhez.</w:t>
      </w:r>
    </w:p>
    <w:p w14:paraId="09E3BB2C" w14:textId="77777777" w:rsidR="00BD4AB3" w:rsidRPr="00BD4AB3" w:rsidRDefault="00BD4AB3" w:rsidP="00BD4AB3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BD4AB3">
        <w:rPr>
          <w:rFonts w:ascii="Times New Roman" w:eastAsia="Calibri" w:hAnsi="Times New Roman" w:cs="Times New Roman"/>
        </w:rPr>
        <w:t>Köszönjük a helytállást a szervezőknek és a sportolóknak is.</w:t>
      </w:r>
    </w:p>
    <w:p w14:paraId="00903CA3" w14:textId="68C50DB7" w:rsidR="00BD4AB3" w:rsidRPr="00BD4AB3" w:rsidRDefault="00BD4AB3" w:rsidP="00BD4AB3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BD4AB3">
        <w:rPr>
          <w:rFonts w:ascii="Times New Roman" w:eastAsia="Calibri" w:hAnsi="Times New Roman" w:cs="Times New Roman"/>
        </w:rPr>
        <w:t>Sok sikert kívánunk a 202</w:t>
      </w:r>
      <w:r w:rsidR="003E6C71">
        <w:rPr>
          <w:rFonts w:ascii="Times New Roman" w:eastAsia="Calibri" w:hAnsi="Times New Roman" w:cs="Times New Roman"/>
        </w:rPr>
        <w:t>6</w:t>
      </w:r>
      <w:r w:rsidRPr="00BD4AB3">
        <w:rPr>
          <w:rFonts w:ascii="Times New Roman" w:eastAsia="Calibri" w:hAnsi="Times New Roman" w:cs="Times New Roman"/>
        </w:rPr>
        <w:t>-as versenyévhez!</w:t>
      </w:r>
    </w:p>
    <w:p w14:paraId="79A6119E" w14:textId="77777777" w:rsidR="004D1AFC" w:rsidRDefault="004D1AFC"/>
    <w:p w14:paraId="2137F966" w14:textId="77777777" w:rsidR="003E7D0A" w:rsidRDefault="003E7D0A" w:rsidP="003E7D0A">
      <w:r>
        <w:t>Nagy Gábor</w:t>
      </w:r>
    </w:p>
    <w:p w14:paraId="7B67944B" w14:textId="77777777" w:rsidR="003E7D0A" w:rsidRDefault="003E7D0A" w:rsidP="003E7D0A">
      <w:r>
        <w:t xml:space="preserve">Terepíjász Szakmai Bizottság </w:t>
      </w:r>
    </w:p>
    <w:p w14:paraId="231D943E" w14:textId="4FB10412" w:rsidR="003E7D0A" w:rsidRDefault="003E7D0A" w:rsidP="003E7D0A">
      <w:r>
        <w:t>Elnök</w:t>
      </w:r>
    </w:p>
    <w:p w14:paraId="0C68F296" w14:textId="6A0A5269" w:rsidR="003E7D0A" w:rsidRDefault="003E7D0A">
      <w:r>
        <w:t xml:space="preserve">                                    </w:t>
      </w:r>
    </w:p>
    <w:sectPr w:rsidR="003E7D0A" w:rsidSect="00660D1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B34"/>
    <w:multiLevelType w:val="multilevel"/>
    <w:tmpl w:val="0A1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24D5A"/>
    <w:multiLevelType w:val="hybridMultilevel"/>
    <w:tmpl w:val="81A8700C"/>
    <w:lvl w:ilvl="0" w:tplc="040E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17D86C1B"/>
    <w:multiLevelType w:val="multilevel"/>
    <w:tmpl w:val="39D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25CBF"/>
    <w:multiLevelType w:val="multilevel"/>
    <w:tmpl w:val="93BA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C2B12"/>
    <w:multiLevelType w:val="multilevel"/>
    <w:tmpl w:val="0B94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96221"/>
    <w:multiLevelType w:val="multilevel"/>
    <w:tmpl w:val="9DA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159BB"/>
    <w:multiLevelType w:val="multilevel"/>
    <w:tmpl w:val="3F4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11D75"/>
    <w:multiLevelType w:val="multilevel"/>
    <w:tmpl w:val="770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D3EC2"/>
    <w:multiLevelType w:val="multilevel"/>
    <w:tmpl w:val="AD34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17D91"/>
    <w:multiLevelType w:val="multilevel"/>
    <w:tmpl w:val="0A3A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54D48"/>
    <w:multiLevelType w:val="multilevel"/>
    <w:tmpl w:val="1BA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424E0"/>
    <w:multiLevelType w:val="multilevel"/>
    <w:tmpl w:val="BD2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D067F"/>
    <w:multiLevelType w:val="multilevel"/>
    <w:tmpl w:val="D72E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C5F24"/>
    <w:multiLevelType w:val="multilevel"/>
    <w:tmpl w:val="7BE6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D20AF"/>
    <w:multiLevelType w:val="multilevel"/>
    <w:tmpl w:val="2D10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8306A"/>
    <w:multiLevelType w:val="multilevel"/>
    <w:tmpl w:val="1B6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44267"/>
    <w:multiLevelType w:val="multilevel"/>
    <w:tmpl w:val="55C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86CE9"/>
    <w:multiLevelType w:val="multilevel"/>
    <w:tmpl w:val="CBEA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D0603"/>
    <w:multiLevelType w:val="multilevel"/>
    <w:tmpl w:val="9922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07CA9"/>
    <w:multiLevelType w:val="multilevel"/>
    <w:tmpl w:val="5C14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A381D"/>
    <w:multiLevelType w:val="multilevel"/>
    <w:tmpl w:val="C84A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440BEA"/>
    <w:multiLevelType w:val="multilevel"/>
    <w:tmpl w:val="9C20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03583"/>
    <w:multiLevelType w:val="multilevel"/>
    <w:tmpl w:val="55D8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1077F"/>
    <w:multiLevelType w:val="multilevel"/>
    <w:tmpl w:val="ACA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135245">
    <w:abstractNumId w:val="23"/>
  </w:num>
  <w:num w:numId="2" w16cid:durableId="406075154">
    <w:abstractNumId w:val="19"/>
  </w:num>
  <w:num w:numId="3" w16cid:durableId="1590460399">
    <w:abstractNumId w:val="22"/>
  </w:num>
  <w:num w:numId="4" w16cid:durableId="1694917169">
    <w:abstractNumId w:val="10"/>
  </w:num>
  <w:num w:numId="5" w16cid:durableId="319846840">
    <w:abstractNumId w:val="8"/>
  </w:num>
  <w:num w:numId="6" w16cid:durableId="1644848993">
    <w:abstractNumId w:val="16"/>
  </w:num>
  <w:num w:numId="7" w16cid:durableId="1431853458">
    <w:abstractNumId w:val="7"/>
  </w:num>
  <w:num w:numId="8" w16cid:durableId="1153912497">
    <w:abstractNumId w:val="21"/>
  </w:num>
  <w:num w:numId="9" w16cid:durableId="336856349">
    <w:abstractNumId w:val="6"/>
  </w:num>
  <w:num w:numId="10" w16cid:durableId="1557856286">
    <w:abstractNumId w:val="11"/>
  </w:num>
  <w:num w:numId="11" w16cid:durableId="606039957">
    <w:abstractNumId w:val="17"/>
  </w:num>
  <w:num w:numId="12" w16cid:durableId="1092966931">
    <w:abstractNumId w:val="18"/>
  </w:num>
  <w:num w:numId="13" w16cid:durableId="1475871876">
    <w:abstractNumId w:val="14"/>
  </w:num>
  <w:num w:numId="14" w16cid:durableId="1882549330">
    <w:abstractNumId w:val="15"/>
  </w:num>
  <w:num w:numId="15" w16cid:durableId="113015803">
    <w:abstractNumId w:val="5"/>
  </w:num>
  <w:num w:numId="16" w16cid:durableId="1534466203">
    <w:abstractNumId w:val="20"/>
  </w:num>
  <w:num w:numId="17" w16cid:durableId="1252659474">
    <w:abstractNumId w:val="3"/>
  </w:num>
  <w:num w:numId="18" w16cid:durableId="1653022175">
    <w:abstractNumId w:val="0"/>
  </w:num>
  <w:num w:numId="19" w16cid:durableId="842085260">
    <w:abstractNumId w:val="9"/>
  </w:num>
  <w:num w:numId="20" w16cid:durableId="1084382101">
    <w:abstractNumId w:val="13"/>
  </w:num>
  <w:num w:numId="21" w16cid:durableId="1904557804">
    <w:abstractNumId w:val="4"/>
  </w:num>
  <w:num w:numId="22" w16cid:durableId="1577670538">
    <w:abstractNumId w:val="12"/>
  </w:num>
  <w:num w:numId="23" w16cid:durableId="680090947">
    <w:abstractNumId w:val="2"/>
  </w:num>
  <w:num w:numId="24" w16cid:durableId="157832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B6"/>
    <w:rsid w:val="00063DAC"/>
    <w:rsid w:val="002203B6"/>
    <w:rsid w:val="00323DC2"/>
    <w:rsid w:val="0038794E"/>
    <w:rsid w:val="00396281"/>
    <w:rsid w:val="003E6C71"/>
    <w:rsid w:val="003E7D0A"/>
    <w:rsid w:val="004B22EB"/>
    <w:rsid w:val="004D1AFC"/>
    <w:rsid w:val="005E5628"/>
    <w:rsid w:val="00660D1B"/>
    <w:rsid w:val="00671E4C"/>
    <w:rsid w:val="007E2CB6"/>
    <w:rsid w:val="008415E2"/>
    <w:rsid w:val="00882B61"/>
    <w:rsid w:val="009F5B38"/>
    <w:rsid w:val="00A47D22"/>
    <w:rsid w:val="00AA2379"/>
    <w:rsid w:val="00BD4AB3"/>
    <w:rsid w:val="00CF0D88"/>
    <w:rsid w:val="00E8122A"/>
    <w:rsid w:val="00F0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ABF2"/>
  <w15:chartTrackingRefBased/>
  <w15:docId w15:val="{2448993A-0DF9-4AB5-A67B-4E120AB5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0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0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0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0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0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0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0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0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0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0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0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03B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03B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03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03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03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03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0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0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0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03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03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03B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0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03B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03B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BD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BD4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 Máté</dc:creator>
  <cp:keywords/>
  <dc:description/>
  <cp:lastModifiedBy>Szabó Zsolt</cp:lastModifiedBy>
  <cp:revision>2</cp:revision>
  <dcterms:created xsi:type="dcterms:W3CDTF">2026-05-01T12:00:00Z</dcterms:created>
  <dcterms:modified xsi:type="dcterms:W3CDTF">2026-05-01T12:00:00Z</dcterms:modified>
</cp:coreProperties>
</file>