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F559" w14:textId="566F3AA0" w:rsidR="002723AC" w:rsidRPr="002723AC" w:rsidRDefault="002723AC" w:rsidP="002723AC">
      <w:pPr>
        <w:jc w:val="center"/>
        <w:rPr>
          <w:b/>
          <w:bCs/>
          <w:sz w:val="28"/>
          <w:szCs w:val="28"/>
        </w:rPr>
      </w:pPr>
      <w:r w:rsidRPr="002723AC">
        <w:rPr>
          <w:b/>
          <w:bCs/>
          <w:sz w:val="28"/>
          <w:szCs w:val="28"/>
        </w:rPr>
        <w:t>Jegyzőkönyv a 3D szakmai bizottság üléséről</w:t>
      </w:r>
    </w:p>
    <w:p w14:paraId="10AE4244" w14:textId="77777777" w:rsidR="002723AC" w:rsidRDefault="002723AC" w:rsidP="002723AC"/>
    <w:p w14:paraId="3B5B6D8C" w14:textId="5571FAC5" w:rsidR="002723AC" w:rsidRPr="002723AC" w:rsidRDefault="002723AC" w:rsidP="002723AC">
      <w:r w:rsidRPr="002723AC">
        <w:t xml:space="preserve">Dátum: 2026.01.18. </w:t>
      </w:r>
    </w:p>
    <w:p w14:paraId="6156884C" w14:textId="77777777" w:rsidR="002723AC" w:rsidRPr="002723AC" w:rsidRDefault="002723AC" w:rsidP="002723AC">
      <w:pPr>
        <w:spacing w:after="0"/>
      </w:pPr>
      <w:r w:rsidRPr="002723AC">
        <w:t xml:space="preserve">Jelen vannak: </w:t>
      </w:r>
    </w:p>
    <w:p w14:paraId="692E1D91" w14:textId="29313F4F" w:rsidR="002723AC" w:rsidRPr="002723AC" w:rsidRDefault="002723AC" w:rsidP="002723AC">
      <w:pPr>
        <w:spacing w:after="0" w:line="240" w:lineRule="auto"/>
      </w:pPr>
      <w:r w:rsidRPr="002723AC">
        <w:t xml:space="preserve">- Nagy Gábor </w:t>
      </w:r>
    </w:p>
    <w:p w14:paraId="148C1B2F" w14:textId="3D866DC6" w:rsidR="002723AC" w:rsidRPr="002723AC" w:rsidRDefault="002723AC" w:rsidP="002723AC">
      <w:pPr>
        <w:spacing w:after="0" w:line="240" w:lineRule="auto"/>
      </w:pPr>
      <w:r w:rsidRPr="002723AC">
        <w:t xml:space="preserve">- </w:t>
      </w:r>
      <w:proofErr w:type="spellStart"/>
      <w:r w:rsidRPr="002723AC">
        <w:t>Szedlár</w:t>
      </w:r>
      <w:proofErr w:type="spellEnd"/>
      <w:r w:rsidRPr="002723AC">
        <w:t xml:space="preserve"> János</w:t>
      </w:r>
    </w:p>
    <w:p w14:paraId="17AB93F0" w14:textId="77777777" w:rsidR="002723AC" w:rsidRDefault="002723AC" w:rsidP="002723AC">
      <w:pPr>
        <w:spacing w:line="240" w:lineRule="auto"/>
      </w:pPr>
    </w:p>
    <w:p w14:paraId="3F23ED61" w14:textId="4DBD59BE" w:rsidR="002723AC" w:rsidRPr="002723AC" w:rsidRDefault="002723AC" w:rsidP="002723AC">
      <w:r w:rsidRPr="002723AC">
        <w:t xml:space="preserve">Az ülésen az alábbi napirendi pontokban születtek </w:t>
      </w:r>
      <w:r w:rsidR="004D2F50">
        <w:t>döntések</w:t>
      </w:r>
      <w:r w:rsidRPr="002723AC">
        <w:t>:</w:t>
      </w:r>
    </w:p>
    <w:p w14:paraId="605680B9" w14:textId="1FA4D861" w:rsidR="002723AC" w:rsidRPr="002723AC" w:rsidRDefault="002723AC" w:rsidP="002723AC">
      <w:r w:rsidRPr="002723AC">
        <w:rPr>
          <w:b/>
          <w:bCs/>
        </w:rPr>
        <w:t>1. 3D minősítési szintek (2026)</w:t>
      </w:r>
      <w:r w:rsidRPr="002723AC">
        <w:br/>
        <w:t>A 3D minősítési szintek 2026-ban nem változnak. Az osztályba sorolás megszerzéséhez a minősítési szintet négy alkalommal kell teljesíteni a 2026-os év során.</w:t>
      </w:r>
      <w:r w:rsidRPr="002723AC">
        <w:br/>
        <w:t>Az osztályba sorolás</w:t>
      </w:r>
      <w:r>
        <w:t>t</w:t>
      </w:r>
      <w:r w:rsidRPr="002723AC">
        <w:t xml:space="preserve"> hazai </w:t>
      </w:r>
      <w:r w:rsidR="008B68FF">
        <w:t xml:space="preserve">3D </w:t>
      </w:r>
      <w:r w:rsidRPr="002723AC">
        <w:t>minősítő versenyeken, valamint nemzetközi (WA</w:t>
      </w:r>
      <w:r>
        <w:t xml:space="preserve">, </w:t>
      </w:r>
      <w:r w:rsidRPr="002723AC">
        <w:t>IFAA</w:t>
      </w:r>
      <w:r>
        <w:t xml:space="preserve"> és </w:t>
      </w:r>
      <w:r w:rsidRPr="002723AC">
        <w:t xml:space="preserve">AA3D) </w:t>
      </w:r>
      <w:r w:rsidR="008B68FF">
        <w:t xml:space="preserve">3D </w:t>
      </w:r>
      <w:r w:rsidRPr="002723AC">
        <w:t>versenyeken szerezhető meg. A négy szükséges minősítésből legalább kettőt hazai versenyen kell teljesíteni.</w:t>
      </w:r>
    </w:p>
    <w:p w14:paraId="719514EB" w14:textId="77777777" w:rsidR="002723AC" w:rsidRPr="002723AC" w:rsidRDefault="002723AC" w:rsidP="002723AC">
      <w:r w:rsidRPr="002723AC">
        <w:t>Helyi, egynapos minősítő versenyen legfeljebb egy alkalommal szerezhető minősítés.</w:t>
      </w:r>
      <w:r w:rsidRPr="002723AC">
        <w:br/>
        <w:t>A teljesítmények értékelése a kvalifikációs versenynapokon elért pontszámok alapján történik.</w:t>
      </w:r>
    </w:p>
    <w:p w14:paraId="7F5061CB" w14:textId="190B3CE0" w:rsidR="002723AC" w:rsidRPr="002723AC" w:rsidRDefault="002723AC" w:rsidP="002723AC">
      <w:r w:rsidRPr="002723AC">
        <w:rPr>
          <w:b/>
          <w:bCs/>
        </w:rPr>
        <w:t>2. Első osztályú versenyzők támogatása</w:t>
      </w:r>
      <w:r w:rsidRPr="002723AC">
        <w:br/>
        <w:t>A Magyar Íjász Szövetség (MISZ) elnöksége döntést hozott a</w:t>
      </w:r>
      <w:r w:rsidR="008B68FF">
        <w:t xml:space="preserve"> 3D</w:t>
      </w:r>
      <w:r w:rsidRPr="002723AC">
        <w:t xml:space="preserve"> első osztályú minősítést szerzett versenyzők támogatásáról. Azok a sportolók, akik 2025-ben magyar színekben első osztályú minősítést értek el, a Magyarországon megrendezésre kerülő HDH-IAA </w:t>
      </w:r>
      <w:r>
        <w:t>Világbajnokság</w:t>
      </w:r>
      <w:r w:rsidRPr="002723AC">
        <w:t xml:space="preserve"> nevezési díját szövetségi támogatásként </w:t>
      </w:r>
      <w:r>
        <w:t>kifizeti</w:t>
      </w:r>
      <w:r w:rsidRPr="002723AC">
        <w:t>.</w:t>
      </w:r>
    </w:p>
    <w:p w14:paraId="49C4B4A3" w14:textId="77777777" w:rsidR="002723AC" w:rsidRPr="002723AC" w:rsidRDefault="002723AC" w:rsidP="002723AC">
      <w:r w:rsidRPr="002723AC">
        <w:t>Kérjük az érintett versenyzőket, hogy a nevezési díjat ne fizessék be, mivel azt a szövetség a nevezési felületen jóváírja.</w:t>
      </w:r>
    </w:p>
    <w:p w14:paraId="1A52AFDA" w14:textId="77777777" w:rsidR="002723AC" w:rsidRPr="002723AC" w:rsidRDefault="002723AC" w:rsidP="002723AC">
      <w:r w:rsidRPr="002723AC">
        <w:rPr>
          <w:b/>
          <w:bCs/>
        </w:rPr>
        <w:t>3. Korosztály-besorolás</w:t>
      </w:r>
      <w:r w:rsidRPr="002723AC">
        <w:br/>
        <w:t>A korosztály-besorolás során figyelembe kell venni a HDH–IAA szabályainak változásait.</w:t>
      </w:r>
      <w:r w:rsidRPr="002723AC">
        <w:br/>
        <w:t>Amennyiben egy versenyző év közben korosztályt vált, az addig megszerzett GP-pontjait elveszítheti.</w:t>
      </w:r>
    </w:p>
    <w:p w14:paraId="7131017A" w14:textId="77777777" w:rsidR="002723AC" w:rsidRPr="002723AC" w:rsidRDefault="002723AC" w:rsidP="002723AC">
      <w:r w:rsidRPr="002723AC">
        <w:t xml:space="preserve">Javaslat: minden versenyző a szezon elején döntsön arról, hogy az év közben betöltött életkora szerinti magasabb korosztályban versenyez-e végig, vagy tudomásul veszi, hogy a GP </w:t>
      </w:r>
      <w:proofErr w:type="spellStart"/>
      <w:r w:rsidRPr="002723AC">
        <w:t>összdíjazásban</w:t>
      </w:r>
      <w:proofErr w:type="spellEnd"/>
      <w:r w:rsidRPr="002723AC">
        <w:t xml:space="preserve"> nem kerül értékelésre. Későbbi reklamációt nem áll módunkban elfogadni.</w:t>
      </w:r>
    </w:p>
    <w:p w14:paraId="0012A9DF" w14:textId="7927C3B7" w:rsidR="002723AC" w:rsidRPr="002723AC" w:rsidRDefault="002723AC" w:rsidP="002723AC">
      <w:r w:rsidRPr="002723AC">
        <w:t xml:space="preserve">Mini korosztály esetén a kategória-besorolást az íj típusa határozza meg, nem pedig a </w:t>
      </w:r>
      <w:r w:rsidR="008B68FF">
        <w:t>versenyen használt</w:t>
      </w:r>
      <w:r w:rsidRPr="002723AC">
        <w:t xml:space="preserve"> vessző anyaga.</w:t>
      </w:r>
    </w:p>
    <w:p w14:paraId="670B8FEC" w14:textId="77777777" w:rsidR="002723AC" w:rsidRDefault="002723AC" w:rsidP="002723AC">
      <w:r w:rsidRPr="002723AC">
        <w:rPr>
          <w:b/>
          <w:bCs/>
        </w:rPr>
        <w:t>4. Új kategória bevezetése</w:t>
      </w:r>
      <w:r w:rsidRPr="002723AC">
        <w:br/>
        <w:t>A szakmai bizottság magyar kiegészítésként új kategóriát vezet be a HDH hazai versenyein „Történelmi Számszeríj” (HCRB) néven.</w:t>
      </w:r>
      <w:r w:rsidRPr="002723AC">
        <w:br/>
        <w:t>A kategóriában kizárólag irányzék nélküli történelmi számszeríj, valamint természetes anyagból készült vessző használható. A lövés a kék karóról történik.</w:t>
      </w:r>
    </w:p>
    <w:p w14:paraId="4D9D2F80" w14:textId="77777777" w:rsidR="002723AC" w:rsidRDefault="002723AC" w:rsidP="002723AC"/>
    <w:p w14:paraId="42B399AB" w14:textId="77777777" w:rsidR="002723AC" w:rsidRDefault="002723AC" w:rsidP="002723AC"/>
    <w:p w14:paraId="4AC9742B" w14:textId="77777777" w:rsidR="002723AC" w:rsidRPr="002723AC" w:rsidRDefault="002723AC" w:rsidP="002723AC"/>
    <w:p w14:paraId="419D4E9E" w14:textId="77777777" w:rsidR="002723AC" w:rsidRPr="002723AC" w:rsidRDefault="002723AC" w:rsidP="002723AC">
      <w:r w:rsidRPr="002723AC">
        <w:rPr>
          <w:b/>
          <w:bCs/>
        </w:rPr>
        <w:lastRenderedPageBreak/>
        <w:t>5. 2026. évi versenynaptár és GP-szabályok</w:t>
      </w:r>
      <w:r w:rsidRPr="002723AC">
        <w:br/>
        <w:t xml:space="preserve">2026-ban egy egynapos évadnyitó verseny és három 3D GP kerül megrendezésre. Az </w:t>
      </w:r>
      <w:proofErr w:type="spellStart"/>
      <w:r w:rsidRPr="002723AC">
        <w:t>összdíjazásban</w:t>
      </w:r>
      <w:proofErr w:type="spellEnd"/>
      <w:r w:rsidRPr="002723AC">
        <w:t xml:space="preserve"> való részvétel feltétele mindhárom GP-versenyen történő indulás.</w:t>
      </w:r>
    </w:p>
    <w:p w14:paraId="4ADDCA81" w14:textId="77777777" w:rsidR="002723AC" w:rsidRPr="002723AC" w:rsidRDefault="002723AC" w:rsidP="002723AC">
      <w:r w:rsidRPr="002723AC">
        <w:t>A GP-díjak átadása a MISZ bankett keretében történik. Pontegyezőség esetén az OB-n elért eredmény dönt a végső sorrendről.</w:t>
      </w:r>
    </w:p>
    <w:p w14:paraId="39AE9F2A" w14:textId="77777777" w:rsidR="002723AC" w:rsidRPr="002723AC" w:rsidRDefault="002723AC" w:rsidP="002723AC">
      <w:r w:rsidRPr="002723AC">
        <w:t>Versenyhelyszínek:</w:t>
      </w:r>
    </w:p>
    <w:p w14:paraId="7B1CE219" w14:textId="77777777" w:rsidR="002723AC" w:rsidRPr="002723AC" w:rsidRDefault="002723AC" w:rsidP="002723AC">
      <w:pPr>
        <w:numPr>
          <w:ilvl w:val="0"/>
          <w:numId w:val="1"/>
        </w:numPr>
      </w:pPr>
      <w:r w:rsidRPr="002723AC">
        <w:t>Évadnyitó: Paks</w:t>
      </w:r>
    </w:p>
    <w:p w14:paraId="1E1AE31A" w14:textId="77777777" w:rsidR="002723AC" w:rsidRPr="002723AC" w:rsidRDefault="002723AC" w:rsidP="002723AC">
      <w:pPr>
        <w:numPr>
          <w:ilvl w:val="0"/>
          <w:numId w:val="1"/>
        </w:numPr>
      </w:pPr>
      <w:r w:rsidRPr="002723AC">
        <w:t>GP I.: Debrecen</w:t>
      </w:r>
    </w:p>
    <w:p w14:paraId="08872667" w14:textId="77777777" w:rsidR="002723AC" w:rsidRPr="002723AC" w:rsidRDefault="002723AC" w:rsidP="002723AC">
      <w:pPr>
        <w:numPr>
          <w:ilvl w:val="0"/>
          <w:numId w:val="1"/>
        </w:numPr>
      </w:pPr>
      <w:r w:rsidRPr="002723AC">
        <w:t xml:space="preserve">GP II.: </w:t>
      </w:r>
      <w:proofErr w:type="spellStart"/>
      <w:r w:rsidRPr="002723AC">
        <w:t>Bükkösdi</w:t>
      </w:r>
      <w:proofErr w:type="spellEnd"/>
      <w:r w:rsidRPr="002723AC">
        <w:t xml:space="preserve"> </w:t>
      </w:r>
      <w:proofErr w:type="spellStart"/>
      <w:r w:rsidRPr="002723AC">
        <w:t>Ökopark</w:t>
      </w:r>
      <w:proofErr w:type="spellEnd"/>
    </w:p>
    <w:p w14:paraId="43D8FB9C" w14:textId="29D3E9CE" w:rsidR="002723AC" w:rsidRDefault="002723AC" w:rsidP="002723AC">
      <w:pPr>
        <w:numPr>
          <w:ilvl w:val="0"/>
          <w:numId w:val="1"/>
        </w:numPr>
      </w:pPr>
      <w:r w:rsidRPr="002723AC">
        <w:t xml:space="preserve">GP III. és </w:t>
      </w:r>
      <w:r>
        <w:t xml:space="preserve">egyben </w:t>
      </w:r>
      <w:r w:rsidRPr="002723AC">
        <w:t>OB: Gyula</w:t>
      </w:r>
    </w:p>
    <w:p w14:paraId="5CC31B48" w14:textId="77777777" w:rsidR="002723AC" w:rsidRDefault="002723AC" w:rsidP="002723AC"/>
    <w:p w14:paraId="7AEF28BC" w14:textId="77777777" w:rsidR="002723AC" w:rsidRDefault="002723AC" w:rsidP="002723AC"/>
    <w:p w14:paraId="0424E1AA" w14:textId="77777777" w:rsidR="002723AC" w:rsidRDefault="002723AC" w:rsidP="002723AC"/>
    <w:p w14:paraId="580597E6" w14:textId="5A1E0754" w:rsidR="002723AC" w:rsidRPr="002723AC" w:rsidRDefault="002723AC" w:rsidP="002723AC">
      <w:r>
        <w:t>3D Szakmai Bizottság</w:t>
      </w:r>
    </w:p>
    <w:p w14:paraId="45542CFB" w14:textId="77777777" w:rsidR="009419E5" w:rsidRDefault="009419E5"/>
    <w:sectPr w:rsidR="0094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30085"/>
    <w:multiLevelType w:val="multilevel"/>
    <w:tmpl w:val="40B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34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AC"/>
    <w:rsid w:val="002723AC"/>
    <w:rsid w:val="00301BB2"/>
    <w:rsid w:val="00347AEE"/>
    <w:rsid w:val="004D2F50"/>
    <w:rsid w:val="008B68FF"/>
    <w:rsid w:val="009419E5"/>
    <w:rsid w:val="00C00B05"/>
    <w:rsid w:val="00F6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24BD"/>
  <w15:chartTrackingRefBased/>
  <w15:docId w15:val="{DA76CD99-0DF1-44B8-A3DB-2FEE7C81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72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2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2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2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2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2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2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2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2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2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2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2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23A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23A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23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23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23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23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2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2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2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23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23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23A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2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23A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2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Petrik</dc:creator>
  <cp:keywords/>
  <dc:description/>
  <cp:lastModifiedBy>Tímea Petrik</cp:lastModifiedBy>
  <cp:revision>3</cp:revision>
  <dcterms:created xsi:type="dcterms:W3CDTF">2026-02-24T11:02:00Z</dcterms:created>
  <dcterms:modified xsi:type="dcterms:W3CDTF">2026-02-24T12:31:00Z</dcterms:modified>
</cp:coreProperties>
</file>